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D1E1" w14:textId="2BB4AFF7" w:rsidR="00F17528" w:rsidRDefault="00876A54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noProof/>
          <w:color w:val="1A3C5E"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07D5A224" wp14:editId="48E6E8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1920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263" y="21263"/>
                <wp:lineTo x="21263" y="0"/>
                <wp:lineTo x="0" y="0"/>
              </wp:wrapPolygon>
            </wp:wrapTight>
            <wp:docPr id="1699772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772640" name="Picture 16997726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Calibri" w:eastAsia="Calibri" w:hAnsi="Calibri" w:cs="Calibri"/>
          <w:b/>
          <w:bCs/>
          <w:color w:val="1A3C5E"/>
          <w:sz w:val="60"/>
          <w:szCs w:val="60"/>
        </w:rPr>
        <w:t>DAYEM A</w:t>
      </w:r>
      <w:r>
        <w:rPr>
          <w:rFonts w:ascii="Calibri" w:eastAsia="Calibri" w:hAnsi="Calibri" w:cs="Calibri"/>
          <w:b/>
          <w:bCs/>
          <w:color w:val="1A3C5E"/>
          <w:sz w:val="60"/>
          <w:szCs w:val="60"/>
        </w:rPr>
        <w:t>.</w:t>
      </w:r>
      <w:r w:rsidR="00000000">
        <w:rPr>
          <w:rFonts w:ascii="Calibri" w:eastAsia="Calibri" w:hAnsi="Calibri" w:cs="Calibri"/>
          <w:b/>
          <w:bCs/>
          <w:color w:val="1A3C5E"/>
          <w:sz w:val="60"/>
          <w:szCs w:val="60"/>
        </w:rPr>
        <w:t xml:space="preserve"> ZAIDI</w:t>
      </w:r>
    </w:p>
    <w:p w14:paraId="14BA8A7E" w14:textId="3BAC147C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2E6DA4"/>
          <w:sz w:val="24"/>
          <w:szCs w:val="24"/>
        </w:rPr>
        <w:t xml:space="preserve">Marketing </w:t>
      </w:r>
      <w:r w:rsidR="0088555A">
        <w:rPr>
          <w:rFonts w:ascii="Calibri" w:eastAsia="Calibri" w:hAnsi="Calibri" w:cs="Calibri"/>
          <w:b/>
          <w:bCs/>
          <w:color w:val="2E6DA4"/>
          <w:sz w:val="24"/>
          <w:szCs w:val="24"/>
        </w:rPr>
        <w:t xml:space="preserve">Manager </w:t>
      </w:r>
      <w:r w:rsidR="001206AC">
        <w:rPr>
          <w:rFonts w:ascii="Calibri" w:eastAsia="Calibri" w:hAnsi="Calibri" w:cs="Calibri"/>
          <w:b/>
          <w:bCs/>
          <w:color w:val="2E6DA4"/>
          <w:sz w:val="24"/>
          <w:szCs w:val="24"/>
        </w:rPr>
        <w:t>· Brand</w:t>
      </w:r>
      <w:r>
        <w:rPr>
          <w:rFonts w:ascii="Calibri" w:eastAsia="Calibri" w:hAnsi="Calibri" w:cs="Calibri"/>
          <w:b/>
          <w:bCs/>
          <w:color w:val="2E6DA4"/>
          <w:sz w:val="24"/>
          <w:szCs w:val="24"/>
        </w:rPr>
        <w:t xml:space="preserve"> </w:t>
      </w:r>
      <w:r w:rsidR="009A6511">
        <w:rPr>
          <w:rFonts w:ascii="Calibri" w:eastAsia="Calibri" w:hAnsi="Calibri" w:cs="Calibri"/>
          <w:b/>
          <w:bCs/>
          <w:color w:val="2E6DA4"/>
          <w:sz w:val="24"/>
          <w:szCs w:val="24"/>
        </w:rPr>
        <w:t xml:space="preserve">Strategist </w:t>
      </w:r>
      <w:r w:rsidR="001206AC">
        <w:rPr>
          <w:rFonts w:ascii="Calibri" w:eastAsia="Calibri" w:hAnsi="Calibri" w:cs="Calibri"/>
          <w:b/>
          <w:bCs/>
          <w:color w:val="2E6DA4"/>
          <w:sz w:val="24"/>
          <w:szCs w:val="24"/>
        </w:rPr>
        <w:t>· Creative</w:t>
      </w:r>
      <w:r>
        <w:rPr>
          <w:rFonts w:ascii="Calibri" w:eastAsia="Calibri" w:hAnsi="Calibri" w:cs="Calibri"/>
          <w:b/>
          <w:bCs/>
          <w:color w:val="2E6DA4"/>
          <w:sz w:val="24"/>
          <w:szCs w:val="24"/>
        </w:rPr>
        <w:t xml:space="preserve"> Director</w:t>
      </w:r>
    </w:p>
    <w:p w14:paraId="535FD106" w14:textId="77777777" w:rsidR="00F17528" w:rsidRDefault="00F17528" w:rsidP="009A24C2">
      <w:pPr>
        <w:pBdr>
          <w:bottom w:val="single" w:sz="20" w:space="1" w:color="E8A020"/>
        </w:pBdr>
        <w:tabs>
          <w:tab w:val="left" w:pos="270"/>
        </w:tabs>
      </w:pPr>
    </w:p>
    <w:p w14:paraId="35B501EC" w14:textId="77777777" w:rsidR="009A6511" w:rsidRDefault="009A6511" w:rsidP="009A24C2">
      <w:pPr>
        <w:tabs>
          <w:tab w:val="left" w:pos="270"/>
        </w:tabs>
        <w:rPr>
          <w:rFonts w:ascii="Calibri" w:eastAsia="Calibri" w:hAnsi="Calibri" w:cs="Calibri"/>
          <w:color w:val="444444"/>
          <w:sz w:val="18"/>
          <w:szCs w:val="18"/>
        </w:rPr>
      </w:pPr>
    </w:p>
    <w:p w14:paraId="1DE2B770" w14:textId="1C52F606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color w:val="444444"/>
          <w:sz w:val="18"/>
          <w:szCs w:val="18"/>
        </w:rPr>
        <w:t>+971 558 184 637   |   dayemabbas@gmail.com</w:t>
      </w:r>
      <w:r>
        <w:rPr>
          <w:rFonts w:ascii="Calibri" w:eastAsia="Calibri" w:hAnsi="Calibri" w:cs="Calibri"/>
          <w:color w:val="2E6DA4"/>
          <w:sz w:val="18"/>
          <w:szCs w:val="18"/>
        </w:rPr>
        <w:t xml:space="preserve">   |   </w:t>
      </w:r>
      <w:r w:rsidRPr="009A6511">
        <w:rPr>
          <w:rFonts w:ascii="Calibri" w:eastAsia="Calibri" w:hAnsi="Calibri" w:cs="Calibri"/>
          <w:b/>
          <w:bCs/>
          <w:color w:val="2E6DA4"/>
          <w:sz w:val="18"/>
          <w:szCs w:val="18"/>
        </w:rPr>
        <w:t>linkedin.com/in/dayem-abbas-zaidi-a4628226</w:t>
      </w:r>
      <w:r>
        <w:rPr>
          <w:rFonts w:ascii="Calibri" w:eastAsia="Calibri" w:hAnsi="Calibri" w:cs="Calibri"/>
          <w:color w:val="444444"/>
          <w:sz w:val="18"/>
          <w:szCs w:val="18"/>
        </w:rPr>
        <w:t xml:space="preserve">   |   Dubai, UAE   |   Valid UAE Driving </w:t>
      </w:r>
      <w:r w:rsidR="0088555A">
        <w:rPr>
          <w:rFonts w:ascii="Calibri" w:eastAsia="Calibri" w:hAnsi="Calibri" w:cs="Calibri"/>
          <w:color w:val="444444"/>
          <w:sz w:val="18"/>
          <w:szCs w:val="18"/>
        </w:rPr>
        <w:t>License</w:t>
      </w:r>
    </w:p>
    <w:p w14:paraId="1DA3F884" w14:textId="77777777" w:rsidR="00F17528" w:rsidRDefault="00F17528" w:rsidP="009A24C2">
      <w:pPr>
        <w:pBdr>
          <w:bottom w:val="single" w:sz="4" w:space="1" w:color="CCCCCC"/>
        </w:pBdr>
        <w:tabs>
          <w:tab w:val="left" w:pos="270"/>
        </w:tabs>
      </w:pPr>
    </w:p>
    <w:p w14:paraId="329C908D" w14:textId="77777777" w:rsidR="0088555A" w:rsidRDefault="0088555A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3681959A" w14:textId="3DD1BF16" w:rsidR="00F17528" w:rsidRDefault="00000000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PROFESSIONAL SUMMARY</w:t>
      </w:r>
    </w:p>
    <w:p w14:paraId="245510E2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Results-driven Marketing Manager and Brand Strategist with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15+ years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of progressive UAE and international experience. Proven track record delivering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360° integrated marketing campaigns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across B2B and B2C segments, managing brand strategies across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80+ global markets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, and leading high-performing creative and marketing teams. Deep expertise spanning digital marketing, ATL/BTL advertising, media planning, event management, PR, and graphic design. Experienced across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lubricants, automotive, real estate, fashion retail, aviation, pharma, and advertising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sectors with a strong command of the UAE media landscape and distributor ecosystem.</w:t>
      </w:r>
    </w:p>
    <w:p w14:paraId="48714E32" w14:textId="77777777" w:rsidR="0088555A" w:rsidRDefault="0088555A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6E758311" w14:textId="38C714AF" w:rsidR="00F17528" w:rsidRDefault="00000000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CORE COMPETENCIES</w:t>
      </w:r>
    </w:p>
    <w:tbl>
      <w:tblPr>
        <w:tblW w:w="10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0"/>
        <w:gridCol w:w="3622"/>
        <w:gridCol w:w="3622"/>
      </w:tblGrid>
      <w:tr w:rsidR="00F17528" w14:paraId="28231E67" w14:textId="77777777" w:rsidTr="0088555A">
        <w:trPr>
          <w:trHeight w:val="215"/>
        </w:trPr>
        <w:tc>
          <w:tcPr>
            <w:tcW w:w="3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7675346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Marketing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Strategy &amp; Planning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1F2ADFF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360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° Integrated Campaign Management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609FC5B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Brand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Management &amp; Repositioning</w:t>
            </w:r>
          </w:p>
        </w:tc>
      </w:tr>
      <w:tr w:rsidR="00F17528" w14:paraId="0B948F74" w14:textId="77777777" w:rsidTr="0088555A">
        <w:trPr>
          <w:trHeight w:val="226"/>
        </w:trPr>
        <w:tc>
          <w:tcPr>
            <w:tcW w:w="3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6522C1C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B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2B &amp; B2C Marketing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9730E14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Digital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Marketing &amp; </w:t>
            </w:r>
            <w:proofErr w:type="gramStart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Social Media</w:t>
            </w:r>
            <w:proofErr w:type="gramEnd"/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4DF00249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ATL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&amp; BTL Advertising</w:t>
            </w:r>
          </w:p>
        </w:tc>
      </w:tr>
      <w:tr w:rsidR="00F17528" w14:paraId="0451E46C" w14:textId="77777777" w:rsidTr="0088555A">
        <w:trPr>
          <w:trHeight w:val="215"/>
        </w:trPr>
        <w:tc>
          <w:tcPr>
            <w:tcW w:w="3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D4FFBF4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Media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Planning, Buying &amp; Negotiation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0819CED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Event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&amp; Exhibition Management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676E0F68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PR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&amp; Stakeholder Management</w:t>
            </w:r>
          </w:p>
        </w:tc>
      </w:tr>
      <w:tr w:rsidR="00F17528" w14:paraId="43D07C5D" w14:textId="77777777" w:rsidTr="0088555A">
        <w:trPr>
          <w:trHeight w:val="215"/>
        </w:trPr>
        <w:tc>
          <w:tcPr>
            <w:tcW w:w="3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54B4BC54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Budget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Management &amp; ROI Optimisation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4A9CC17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Product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Launches &amp; Go-to-Market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71076592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Team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Leadership &amp; Mentoring</w:t>
            </w:r>
          </w:p>
        </w:tc>
      </w:tr>
      <w:tr w:rsidR="00F17528" w14:paraId="13094DC6" w14:textId="77777777" w:rsidTr="0088555A">
        <w:trPr>
          <w:trHeight w:val="226"/>
        </w:trPr>
        <w:tc>
          <w:tcPr>
            <w:tcW w:w="3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03FCC09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CRM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, Email &amp; SMS Marketing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1A833D5A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Graphic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Design &amp; Creative Direction</w:t>
            </w:r>
          </w:p>
        </w:tc>
        <w:tc>
          <w:tcPr>
            <w:tcW w:w="36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2FB"/>
            <w:tcMar>
              <w:top w:w="70" w:type="dxa"/>
              <w:left w:w="120" w:type="dxa"/>
              <w:bottom w:w="70" w:type="dxa"/>
              <w:right w:w="80" w:type="dxa"/>
            </w:tcMar>
          </w:tcPr>
          <w:p w14:paraId="37D5757F" w14:textId="77777777" w:rsidR="00F17528" w:rsidRPr="0088555A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88555A">
              <w:rPr>
                <w:rFonts w:ascii="Calibri" w:eastAsia="Calibri" w:hAnsi="Calibri" w:cs="Calibri"/>
                <w:b/>
                <w:bCs/>
                <w:color w:val="2E6DA4"/>
                <w:sz w:val="19"/>
                <w:szCs w:val="19"/>
              </w:rPr>
              <w:t xml:space="preserve">✓  </w:t>
            </w:r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>Adobe</w:t>
            </w:r>
            <w:proofErr w:type="gramEnd"/>
            <w:r w:rsidRPr="0088555A"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Creative Suite</w:t>
            </w:r>
          </w:p>
        </w:tc>
      </w:tr>
    </w:tbl>
    <w:p w14:paraId="0B939BA7" w14:textId="77777777" w:rsidR="0088555A" w:rsidRDefault="0088555A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74712866" w14:textId="77777777" w:rsidR="009A6511" w:rsidRDefault="009A6511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NOTABLE BRANDS &amp; SECTORS</w:t>
      </w:r>
    </w:p>
    <w:tbl>
      <w:tblPr>
        <w:tblW w:w="1088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1"/>
        <w:gridCol w:w="5441"/>
      </w:tblGrid>
      <w:tr w:rsidR="009A6511" w14:paraId="5FDA134E" w14:textId="77777777" w:rsidTr="009A6511">
        <w:trPr>
          <w:trHeight w:val="1631"/>
        </w:trPr>
        <w:tc>
          <w:tcPr>
            <w:tcW w:w="5441" w:type="dxa"/>
            <w:tcMar>
              <w:top w:w="60" w:type="dxa"/>
              <w:left w:w="0" w:type="dxa"/>
              <w:bottom w:w="60" w:type="dxa"/>
              <w:right w:w="180" w:type="dxa"/>
            </w:tcMar>
          </w:tcPr>
          <w:p w14:paraId="3427B4C9" w14:textId="77777777" w:rsidR="009A6511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BRANDS MANAGED</w:t>
            </w:r>
          </w:p>
          <w:p w14:paraId="724F53DD" w14:textId="4FA004D9" w:rsidR="009A6511" w:rsidRPr="007860A9" w:rsidRDefault="00876A54" w:rsidP="009A24C2">
            <w:pPr>
              <w:tabs>
                <w:tab w:val="left" w:pos="270"/>
              </w:tabs>
              <w:rPr>
                <w:rFonts w:ascii="Calibri" w:eastAsia="Calibri" w:hAnsi="Calibri" w:cs="Calibri"/>
                <w:color w:val="444444"/>
                <w:sz w:val="19"/>
                <w:szCs w:val="19"/>
              </w:rPr>
            </w:pPr>
            <w:r w:rsidRPr="00876A54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· Lubrex Oil · REXOL Grease &amp; Additives · Alpha Oil · Bravoil · Internol · Venom Lubricants · Phoenix Lubricants · Petroleum Technology · Air Canada · Peugeot · Haval · Harley-Davidson · Air France · SaudiGulf Airlines · LATAM Airlines · Japan Airlines · GoAir · Cathay Pacific · Turkish Cargo · Austrian Airlines · Ashok Leyland · Pfizer · Abbott Laboratories · Genpharm · CommScope · Splash · Iconic · Being Human · Lee Cooper · ELLE · Al Naboodah Real Estate · ICICI Bank · HDFC Bank · Bank of Baroda · Tourism Ireland · Weatherford and many more</w:t>
            </w:r>
          </w:p>
        </w:tc>
        <w:tc>
          <w:tcPr>
            <w:tcW w:w="5441" w:type="dxa"/>
            <w:tcMar>
              <w:top w:w="60" w:type="dxa"/>
              <w:left w:w="180" w:type="dxa"/>
              <w:bottom w:w="60" w:type="dxa"/>
              <w:right w:w="0" w:type="dxa"/>
            </w:tcMar>
          </w:tcPr>
          <w:p w14:paraId="6851451C" w14:textId="77777777" w:rsidR="009A6511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INDUSTRY SECTORS</w:t>
            </w:r>
          </w:p>
          <w:p w14:paraId="10D53EE2" w14:textId="77777777" w:rsidR="009A6511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Lubricants &amp; Oil/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Gas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Automotive (Cars, Bikes, Commercial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Vehicles)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Fashion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Retail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Aviation &amp;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Travel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Real Estate &amp;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Construction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Advertising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Agency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Pharmaceutical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Banking &amp;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Finance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Manufacturing &amp; Heavy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Equipment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Marine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Entertainment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Furniture &amp; Fit-Out</w:t>
            </w:r>
          </w:p>
        </w:tc>
      </w:tr>
    </w:tbl>
    <w:p w14:paraId="7CC2F8A0" w14:textId="77777777" w:rsidR="009A6511" w:rsidRDefault="009A6511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66F96717" w14:textId="70A4C914" w:rsidR="00F17528" w:rsidRDefault="00000000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PROFESSIONAL EXPERIENCE</w:t>
      </w:r>
    </w:p>
    <w:p w14:paraId="08F4C61C" w14:textId="3B6237BB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21"/>
          <w:szCs w:val="21"/>
        </w:rPr>
        <w:t>Lubrex FZC</w:t>
      </w:r>
      <w:r>
        <w:rPr>
          <w:rFonts w:ascii="Calibri" w:eastAsia="Calibri" w:hAnsi="Calibri" w:cs="Calibri"/>
          <w:color w:val="666666"/>
          <w:sz w:val="19"/>
          <w:szCs w:val="19"/>
        </w:rPr>
        <w:t xml:space="preserve">   |   </w:t>
      </w:r>
      <w:r>
        <w:rPr>
          <w:rFonts w:ascii="Calibri" w:eastAsia="Calibri" w:hAnsi="Calibri" w:cs="Calibri"/>
          <w:b/>
          <w:bCs/>
          <w:color w:val="2E6DA4"/>
        </w:rPr>
        <w:t>Marketing Manager</w:t>
      </w:r>
    </w:p>
    <w:p w14:paraId="3160D11A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>February 2024 – Present     Sharjah / Dubai, UAE &amp; Global</w:t>
      </w:r>
    </w:p>
    <w:p w14:paraId="6A429D5F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18"/>
          <w:szCs w:val="18"/>
        </w:rPr>
        <w:t>Responsibilities</w:t>
      </w:r>
    </w:p>
    <w:p w14:paraId="189C37EE" w14:textId="0334EE49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Led end-to-end global marketing across creative design, brochures, newsletters, email marketing, digital content, and international trade </w:t>
      </w:r>
      <w:r w:rsidR="0088555A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events.</w:t>
      </w:r>
    </w:p>
    <w:p w14:paraId="3C1A66F3" w14:textId="5A9D6DCA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Developed and executed global marketing strategies with </w:t>
      </w:r>
      <w:r w:rsidR="009A24C2">
        <w:rPr>
          <w:rFonts w:ascii="Calibri" w:eastAsia="Calibri" w:hAnsi="Calibri" w:cs="Calibri"/>
          <w:color w:val="1A1A1A"/>
          <w:sz w:val="19"/>
          <w:szCs w:val="19"/>
        </w:rPr>
        <w:t xml:space="preserve">a 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strong focus on ROI, campaign performance, and market growth across 80+ </w:t>
      </w:r>
      <w:r w:rsidR="0088555A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countries.</w:t>
      </w:r>
    </w:p>
    <w:p w14:paraId="5BEC48AD" w14:textId="20AA4D05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Spearheaded 360° brand repositioning — brand guidelines, global identity refresh, packaging redesign, and consistent execution across </w:t>
      </w:r>
      <w:r w:rsidR="0088555A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all touchpoints.</w:t>
      </w:r>
    </w:p>
    <w:p w14:paraId="12ACEADE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Designed integrated marketing strategies for Retail, B2C, and B2B segments, driving measurable engagement and revenue growth.</w:t>
      </w:r>
    </w:p>
    <w:p w14:paraId="0EBB0E35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Managed ATL and BTL campaigns across packaging, print, digital, and on-ground activations.</w:t>
      </w:r>
    </w:p>
    <w:p w14:paraId="391CCCA3" w14:textId="3D0AF082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Managed agencies, suppliers, and a high-performing marketing team; ensured strong cross-functional collaboration with sales and</w:t>
      </w:r>
      <w:r w:rsidR="009A24C2">
        <w:rPr>
          <w:rFonts w:ascii="Calibri" w:eastAsia="Calibri" w:hAnsi="Calibri" w:cs="Calibri"/>
          <w:color w:val="1A1A1A"/>
          <w:sz w:val="19"/>
          <w:szCs w:val="19"/>
        </w:rPr>
        <w:t xml:space="preserve"> </w:t>
      </w:r>
      <w:r w:rsidR="009A24C2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commercial teams.</w:t>
      </w:r>
    </w:p>
    <w:p w14:paraId="20E36AB3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Worked closely with distributors and sales teams to implement localised strategies across 80+ global markets.</w:t>
      </w:r>
    </w:p>
    <w:p w14:paraId="4F811491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Introduced mobile apps, loyalty incentive programs, and customer retention initiatives that improved engagement metrics.</w:t>
      </w:r>
    </w:p>
    <w:p w14:paraId="25FED9B7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Negotiated media partnerships and sponsorships, maximising brand exposure and cost efficiency.</w:t>
      </w:r>
    </w:p>
    <w:p w14:paraId="3CF30F8E" w14:textId="41E9E76D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Planned and managed international exhibitions: BOLAT, Lubricant Expo (Germany), and Automechanika (Dubai, Germany, South Africa, </w:t>
      </w:r>
      <w:r w:rsidR="0088555A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Mexico).</w:t>
      </w:r>
    </w:p>
    <w:p w14:paraId="53A89EC4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18"/>
          <w:szCs w:val="18"/>
        </w:rPr>
        <w:t>Key Achievements</w:t>
      </w:r>
    </w:p>
    <w:p w14:paraId="06DF996D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Successfully repositioned Lubrex brand globally, strengthening competitiveness across core and emerging markets.</w:t>
      </w:r>
    </w:p>
    <w:p w14:paraId="4B0DA45E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Launched two new brands from concept to full market entry — managed complete go-to-market strategy and execution.</w:t>
      </w:r>
    </w:p>
    <w:p w14:paraId="656785B5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Led end-to-end brand rebranding: packaging, visual identity, digital platforms, and social media.</w:t>
      </w:r>
    </w:p>
    <w:p w14:paraId="4F816F9B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lastRenderedPageBreak/>
        <w:t>Developed and launched the LUBREX mascot, significantly boosting brand recall and recall metrics.</w:t>
      </w:r>
    </w:p>
    <w:p w14:paraId="33A37B01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Streamlined marketing execution and brand consistency across 80+ countries, improving operational efficiency.</w:t>
      </w:r>
    </w:p>
    <w:p w14:paraId="21B2AC35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Secured industry award nominations, enhancing brand credibility and market positioning.</w:t>
      </w:r>
    </w:p>
    <w:p w14:paraId="5E8534BC" w14:textId="77777777" w:rsidR="00F17528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Generated strong distributor leads and pipeline through targeted global trade show campaigns.</w:t>
      </w:r>
    </w:p>
    <w:p w14:paraId="3744F514" w14:textId="77777777" w:rsidR="00F17528" w:rsidRPr="0088555A" w:rsidRDefault="00000000" w:rsidP="009A24C2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Improved marketing ROI through strategic planning, cost optimisation, and effective supplier negotiations.</w:t>
      </w:r>
    </w:p>
    <w:p w14:paraId="15045E9A" w14:textId="77777777" w:rsidR="0088555A" w:rsidRDefault="0088555A" w:rsidP="009A24C2">
      <w:pPr>
        <w:pStyle w:val="ListParagraph"/>
        <w:tabs>
          <w:tab w:val="left" w:pos="270"/>
        </w:tabs>
      </w:pPr>
    </w:p>
    <w:p w14:paraId="6B7ABF81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21"/>
          <w:szCs w:val="21"/>
        </w:rPr>
        <w:t>Saeed &amp; Mohammed Al Naboodah Group</w:t>
      </w:r>
      <w:r>
        <w:rPr>
          <w:rFonts w:ascii="Calibri" w:eastAsia="Calibri" w:hAnsi="Calibri" w:cs="Calibri"/>
          <w:color w:val="666666"/>
          <w:sz w:val="19"/>
          <w:szCs w:val="19"/>
        </w:rPr>
        <w:t xml:space="preserve">   |   </w:t>
      </w:r>
      <w:r>
        <w:rPr>
          <w:rFonts w:ascii="Calibri" w:eastAsia="Calibri" w:hAnsi="Calibri" w:cs="Calibri"/>
          <w:b/>
          <w:bCs/>
          <w:color w:val="2E6DA4"/>
        </w:rPr>
        <w:t>Senior Marketing &amp; Creative Executive</w:t>
      </w:r>
    </w:p>
    <w:p w14:paraId="5F119D64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>December 2015 – February 2024     Dubai, UAE &amp; KSA</w:t>
      </w:r>
    </w:p>
    <w:p w14:paraId="41CFE3F6" w14:textId="77777777" w:rsidR="00F17528" w:rsidRDefault="00000000" w:rsidP="009A24C2">
      <w:pPr>
        <w:tabs>
          <w:tab w:val="left" w:pos="270"/>
        </w:tabs>
        <w:rPr>
          <w:rFonts w:ascii="Calibri" w:eastAsia="Calibri" w:hAnsi="Calibri" w:cs="Calibri"/>
          <w:i/>
          <w:iCs/>
          <w:color w:val="444444"/>
          <w:sz w:val="18"/>
          <w:szCs w:val="18"/>
        </w:rPr>
      </w:pP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>One of the UAE's leading conglomerates representing 20+ global brands across automotive, aviation, travel, real estate, logistics, and retail. Held a dual mandate: group-wide marketing and creative, plus dedicated marketing lead for Air Canada (Al Naboodah is the official GSA for Air Canada in the UAE).</w:t>
      </w:r>
    </w:p>
    <w:p w14:paraId="26E4B0A7" w14:textId="77777777" w:rsidR="0088555A" w:rsidRDefault="0088555A" w:rsidP="009A24C2">
      <w:pPr>
        <w:tabs>
          <w:tab w:val="left" w:pos="270"/>
        </w:tabs>
      </w:pPr>
    </w:p>
    <w:p w14:paraId="5F693E04" w14:textId="6142AA8C" w:rsidR="00F17528" w:rsidRDefault="00000000" w:rsidP="009A24C2">
      <w:pPr>
        <w:tabs>
          <w:tab w:val="left" w:pos="270"/>
        </w:tabs>
      </w:pPr>
      <w:proofErr w:type="gramStart"/>
      <w:r>
        <w:rPr>
          <w:rFonts w:ascii="Calibri" w:eastAsia="Calibri" w:hAnsi="Calibri" w:cs="Calibri"/>
          <w:b/>
          <w:bCs/>
          <w:color w:val="E8A020"/>
          <w:sz w:val="18"/>
          <w:szCs w:val="18"/>
        </w:rPr>
        <w:t xml:space="preserve">▸  </w:t>
      </w:r>
      <w:r>
        <w:rPr>
          <w:rFonts w:ascii="Calibri" w:eastAsia="Calibri" w:hAnsi="Calibri" w:cs="Calibri"/>
          <w:b/>
          <w:bCs/>
          <w:color w:val="1A3C5E"/>
          <w:sz w:val="19"/>
          <w:szCs w:val="19"/>
        </w:rPr>
        <w:t>Air</w:t>
      </w:r>
      <w:proofErr w:type="gramEnd"/>
      <w:r>
        <w:rPr>
          <w:rFonts w:ascii="Calibri" w:eastAsia="Calibri" w:hAnsi="Calibri" w:cs="Calibri"/>
          <w:b/>
          <w:bCs/>
          <w:color w:val="1A3C5E"/>
          <w:sz w:val="19"/>
          <w:szCs w:val="19"/>
        </w:rPr>
        <w:t xml:space="preserve"> Canada – GSA Marketing Lead</w:t>
      </w: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 xml:space="preserve">   December 2015 – February 2024</w:t>
      </w:r>
    </w:p>
    <w:p w14:paraId="637CFDA3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Reported to the Country Manager of Air Canada; owned all marketing, PR, social media, events, and sales support for the UAE market.</w:t>
      </w:r>
    </w:p>
    <w:p w14:paraId="4D1B3C6B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Developed and managed the annual marketing calendar and budget for Air Canada UAE.</w:t>
      </w:r>
    </w:p>
    <w:p w14:paraId="28E9A56C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Created, executed, and launched complete seasonal campaigns tailored to market dynamics.</w:t>
      </w:r>
    </w:p>
    <w:p w14:paraId="267BDDD4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Led media planning, buying, and negotiation to achieve optimal coverage and ROI.</w:t>
      </w:r>
    </w:p>
    <w:p w14:paraId="2246FC04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Managed high-profile brand activation events; provided sales support through presentations and roadshows.</w:t>
      </w:r>
    </w:p>
    <w:p w14:paraId="183ED988" w14:textId="77777777" w:rsidR="00F17528" w:rsidRPr="0088555A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Handled social media, email, and SMS campaigns; tracked and reported on engagement metrics.</w:t>
      </w:r>
    </w:p>
    <w:p w14:paraId="58D13698" w14:textId="77777777" w:rsidR="0088555A" w:rsidRDefault="0088555A" w:rsidP="009A24C2">
      <w:pPr>
        <w:pStyle w:val="ListParagraph"/>
        <w:tabs>
          <w:tab w:val="left" w:pos="270"/>
        </w:tabs>
      </w:pPr>
    </w:p>
    <w:p w14:paraId="41C8A6E8" w14:textId="272505E7" w:rsidR="0088555A" w:rsidRPr="0088555A" w:rsidRDefault="0088555A" w:rsidP="009A24C2">
      <w:pPr>
        <w:tabs>
          <w:tab w:val="left" w:pos="270"/>
        </w:tabs>
      </w:pPr>
      <w:proofErr w:type="gramStart"/>
      <w:r>
        <w:rPr>
          <w:rFonts w:ascii="Cambria Math" w:eastAsia="Calibri" w:hAnsi="Cambria Math" w:cs="Cambria Math"/>
          <w:b/>
          <w:bCs/>
          <w:color w:val="E8A020"/>
          <w:sz w:val="18"/>
          <w:szCs w:val="18"/>
        </w:rPr>
        <w:t>▸</w:t>
      </w:r>
      <w:r>
        <w:rPr>
          <w:rFonts w:ascii="Calibri" w:eastAsia="Calibri" w:hAnsi="Calibri" w:cs="Calibri"/>
          <w:b/>
          <w:bCs/>
          <w:color w:val="E8A020"/>
          <w:sz w:val="18"/>
          <w:szCs w:val="18"/>
        </w:rPr>
        <w:t xml:space="preserve">  </w:t>
      </w:r>
      <w:r>
        <w:rPr>
          <w:rFonts w:ascii="Calibri" w:eastAsia="Calibri" w:hAnsi="Calibri" w:cs="Calibri"/>
          <w:b/>
          <w:bCs/>
          <w:color w:val="1A3C5E"/>
          <w:sz w:val="19"/>
          <w:szCs w:val="19"/>
        </w:rPr>
        <w:t>Group</w:t>
      </w:r>
      <w:proofErr w:type="gramEnd"/>
      <w:r>
        <w:rPr>
          <w:rFonts w:ascii="Calibri" w:eastAsia="Calibri" w:hAnsi="Calibri" w:cs="Calibri"/>
          <w:b/>
          <w:bCs/>
          <w:color w:val="1A3C5E"/>
          <w:sz w:val="19"/>
          <w:szCs w:val="19"/>
        </w:rPr>
        <w:t xml:space="preserve"> Marketing &amp; Creative </w:t>
      </w:r>
      <w:r w:rsidR="007860A9">
        <w:rPr>
          <w:rFonts w:ascii="Calibri" w:eastAsia="Calibri" w:hAnsi="Calibri" w:cs="Calibri"/>
          <w:b/>
          <w:bCs/>
          <w:color w:val="1A3C5E"/>
          <w:sz w:val="19"/>
          <w:szCs w:val="19"/>
        </w:rPr>
        <w:t>-</w:t>
      </w:r>
      <w:r>
        <w:rPr>
          <w:rFonts w:ascii="Calibri" w:eastAsia="Calibri" w:hAnsi="Calibri" w:cs="Calibri"/>
          <w:b/>
          <w:bCs/>
          <w:color w:val="1A3C5E"/>
          <w:sz w:val="19"/>
          <w:szCs w:val="19"/>
        </w:rPr>
        <w:t xml:space="preserve"> Multi-Brand</w:t>
      </w: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 xml:space="preserve">   December 2015 – February 2024</w:t>
      </w:r>
    </w:p>
    <w:p w14:paraId="3C089E4A" w14:textId="6657FF23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Created marketing collateral and managed creative output for 20+ international brands, including Peugeot, Haval, Harley Davidson,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Ashok Leyland, Air France, LATAM, Japan Airlines, Al Naboodah Real Estate, SMKA Electric, and Selva Furniture. </w:t>
      </w:r>
    </w:p>
    <w:p w14:paraId="31AD58AC" w14:textId="58E3BEED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Managed ATL/BTL media buying across all channels; recommended OOH options including Dubai Metro, public transport buses, and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hoardings across the UAE. </w:t>
      </w:r>
    </w:p>
    <w:p w14:paraId="622F8584" w14:textId="7B731A2D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Issued press releases and managed media relationships; secured brand coverage across leading UAE publications. </w:t>
      </w:r>
    </w:p>
    <w:p w14:paraId="5421FA49" w14:textId="4FF76D2F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Launched and managed social media platforms for Al Naboodah Travel, including CEO profiling with top travel media. </w:t>
      </w:r>
    </w:p>
    <w:p w14:paraId="20F70572" w14:textId="77777777" w:rsid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Developed and executed content calendars, defining reel strategies, content formats, and monthly content volumes to drive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engagement and consistency. </w:t>
      </w:r>
    </w:p>
    <w:p w14:paraId="79FF214A" w14:textId="2596BC59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Managed </w:t>
      </w:r>
      <w:r>
        <w:rPr>
          <w:rFonts w:ascii="Calibri" w:eastAsia="Calibri" w:hAnsi="Calibri" w:cs="Calibri"/>
          <w:color w:val="1A1A1A"/>
          <w:sz w:val="19"/>
          <w:szCs w:val="19"/>
        </w:rPr>
        <w:t>4</w:t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 international airline launches (SaudiGulf, GoAi</w:t>
      </w:r>
      <w:r>
        <w:rPr>
          <w:rFonts w:ascii="Calibri" w:eastAsia="Calibri" w:hAnsi="Calibri" w:cs="Calibri"/>
          <w:color w:val="1A1A1A"/>
          <w:sz w:val="19"/>
          <w:szCs w:val="19"/>
        </w:rPr>
        <w:t>r</w:t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, 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Japan Airline </w:t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and </w:t>
      </w:r>
      <w:r>
        <w:rPr>
          <w:rFonts w:ascii="Calibri" w:eastAsia="Calibri" w:hAnsi="Calibri" w:cs="Calibri"/>
          <w:color w:val="1A1A1A"/>
          <w:sz w:val="19"/>
          <w:szCs w:val="19"/>
        </w:rPr>
        <w:t>LATAM</w:t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>) with press conferences and travel trade events.</w:t>
      </w:r>
    </w:p>
    <w:p w14:paraId="24B26A54" w14:textId="3E97D416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Led the launch of VIATI.com, an e-commerce travel booking platform — designed the prototype (UX/UI), defined user journeys, and managed coordination between Business Unit Heads and external agencies for successful delivery. </w:t>
      </w:r>
    </w:p>
    <w:p w14:paraId="6BA5E5D7" w14:textId="3405133E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Managed CRM, email, and SMS campaigns for brand awareness and product promotions. </w:t>
      </w:r>
    </w:p>
    <w:p w14:paraId="566F5454" w14:textId="39B21274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Managed 15+ world trade events and executed 20+ outdoor and digital marketing campaigns. </w:t>
      </w:r>
    </w:p>
    <w:p w14:paraId="0802F1A9" w14:textId="76111B32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Led lead generation campaigns for Ireland Tourism, GoAir, Peugeot, LATAM, and Air Arabia. </w:t>
      </w:r>
    </w:p>
    <w:p w14:paraId="73FD9D62" w14:textId="2F0BE59D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>Utilized modern creative tools</w:t>
      </w:r>
      <w:r>
        <w:rPr>
          <w:rFonts w:ascii="Calibri" w:eastAsia="Calibri" w:hAnsi="Calibri" w:cs="Calibri"/>
          <w:color w:val="1A1A1A"/>
          <w:sz w:val="19"/>
          <w:szCs w:val="19"/>
        </w:rPr>
        <w:t>,</w:t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 including Canva, CapCut, and AI-based image editing</w:t>
      </w:r>
      <w:r>
        <w:rPr>
          <w:rFonts w:ascii="Calibri" w:eastAsia="Calibri" w:hAnsi="Calibri" w:cs="Calibri"/>
          <w:color w:val="1A1A1A"/>
          <w:sz w:val="19"/>
          <w:szCs w:val="19"/>
        </w:rPr>
        <w:t>,</w:t>
      </w: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 to enhance content production efficiency. </w:t>
      </w:r>
    </w:p>
    <w:p w14:paraId="638BB342" w14:textId="522CF882" w:rsidR="0088555A" w:rsidRP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 xml:space="preserve">Supported and directed photo and video shoots, ensuring alignment with brand guidelines and campaign objectives. </w:t>
      </w:r>
    </w:p>
    <w:p w14:paraId="415D6960" w14:textId="258B4A18" w:rsidR="0088555A" w:rsidRDefault="0088555A" w:rsidP="009A24C2">
      <w:pPr>
        <w:pStyle w:val="ListParagraph"/>
        <w:numPr>
          <w:ilvl w:val="0"/>
          <w:numId w:val="10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88555A">
        <w:rPr>
          <w:rFonts w:ascii="Calibri" w:eastAsia="Calibri" w:hAnsi="Calibri" w:cs="Calibri"/>
          <w:color w:val="1A1A1A"/>
          <w:sz w:val="19"/>
          <w:szCs w:val="19"/>
        </w:rPr>
        <w:t>Recognised by international principals for consistently driving brand awareness in the UAE market.</w:t>
      </w:r>
    </w:p>
    <w:p w14:paraId="3EC55491" w14:textId="77777777" w:rsidR="0088555A" w:rsidRPr="0088555A" w:rsidRDefault="0088555A" w:rsidP="009A24C2">
      <w:pPr>
        <w:pStyle w:val="ListParagraph"/>
        <w:tabs>
          <w:tab w:val="left" w:pos="270"/>
        </w:tabs>
        <w:rPr>
          <w:rFonts w:ascii="Calibri" w:eastAsia="Calibri" w:hAnsi="Calibri" w:cs="Calibri"/>
          <w:color w:val="1A1A1A"/>
          <w:sz w:val="19"/>
          <w:szCs w:val="19"/>
        </w:rPr>
      </w:pPr>
    </w:p>
    <w:p w14:paraId="487FE7BF" w14:textId="0FE27B3F" w:rsidR="0088555A" w:rsidRDefault="0088555A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18"/>
          <w:szCs w:val="18"/>
        </w:rPr>
        <w:t>Key Achievements</w:t>
      </w:r>
    </w:p>
    <w:p w14:paraId="313A1F4F" w14:textId="08DAEA82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 xml:space="preserve">Managed the successful launch of 3 international airline brands in the UAE </w:t>
      </w:r>
      <w:r>
        <w:rPr>
          <w:rFonts w:ascii="Calibri" w:eastAsia="Calibri" w:hAnsi="Calibri" w:cs="Calibri"/>
          <w:color w:val="1A1A1A"/>
          <w:sz w:val="19"/>
          <w:szCs w:val="19"/>
        </w:rPr>
        <w:t>-</w:t>
      </w:r>
      <w:r w:rsidRPr="007E78C2">
        <w:rPr>
          <w:rFonts w:ascii="Calibri" w:eastAsia="Calibri" w:hAnsi="Calibri" w:cs="Calibri"/>
          <w:color w:val="1A1A1A"/>
          <w:sz w:val="19"/>
          <w:szCs w:val="19"/>
        </w:rPr>
        <w:t xml:space="preserve"> SaudiGulf Airlines, GoAir, and others.</w:t>
      </w:r>
    </w:p>
    <w:p w14:paraId="1DCFF1AB" w14:textId="3683839B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>Developed and managed Air Canada's full marketing strategy for the Gulf and Middle East territory.</w:t>
      </w:r>
    </w:p>
    <w:p w14:paraId="4D76EA0A" w14:textId="52602CA8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 xml:space="preserve">Executed campaigns for world-class brands: Air Canada, Cathay Pacific, Turkish Cargo, Austrian Airlines, Peugeot, Harley Davidson, Haval, </w:t>
      </w:r>
      <w:r w:rsidR="007860A9">
        <w:rPr>
          <w:rFonts w:ascii="Calibri" w:eastAsia="Calibri" w:hAnsi="Calibri" w:cs="Calibri"/>
          <w:color w:val="1A1A1A"/>
          <w:sz w:val="19"/>
          <w:szCs w:val="19"/>
        </w:rPr>
        <w:tab/>
      </w:r>
      <w:r w:rsidRPr="007E78C2">
        <w:rPr>
          <w:rFonts w:ascii="Calibri" w:eastAsia="Calibri" w:hAnsi="Calibri" w:cs="Calibri"/>
          <w:color w:val="1A1A1A"/>
          <w:sz w:val="19"/>
          <w:szCs w:val="19"/>
        </w:rPr>
        <w:t>Japan Airlines, and more.</w:t>
      </w:r>
    </w:p>
    <w:p w14:paraId="65FD4EF5" w14:textId="74805E14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>Conducted market analysis and contributed to the successful launch positioning of Haval in the UAE.</w:t>
      </w:r>
    </w:p>
    <w:p w14:paraId="41CAF83A" w14:textId="7BA60BFD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>Played a key role in the launch of DAF Trucks in the UAE market.</w:t>
      </w:r>
    </w:p>
    <w:p w14:paraId="22A1A024" w14:textId="6BF7CD36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>Contributed to brand presence at prestigious events such as the Dubai World Cup.</w:t>
      </w:r>
    </w:p>
    <w:p w14:paraId="2D893B1A" w14:textId="1C887BC4" w:rsidR="007E78C2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>Successfully positioned top management through strategic profiling, leading to industry recognition and awards.</w:t>
      </w:r>
    </w:p>
    <w:p w14:paraId="50C086AD" w14:textId="3B00DE74" w:rsidR="0088555A" w:rsidRPr="007E78C2" w:rsidRDefault="007E78C2" w:rsidP="009A24C2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7E78C2">
        <w:rPr>
          <w:rFonts w:ascii="Calibri" w:eastAsia="Calibri" w:hAnsi="Calibri" w:cs="Calibri"/>
          <w:color w:val="1A1A1A"/>
          <w:sz w:val="19"/>
          <w:szCs w:val="19"/>
        </w:rPr>
        <w:t>Recognised by principals for consistently driving brand awareness and market penetration across the UAE.</w:t>
      </w:r>
    </w:p>
    <w:p w14:paraId="2336ED45" w14:textId="77777777" w:rsidR="007E78C2" w:rsidRDefault="007E78C2" w:rsidP="009A24C2">
      <w:pPr>
        <w:tabs>
          <w:tab w:val="left" w:pos="270"/>
        </w:tabs>
      </w:pPr>
    </w:p>
    <w:p w14:paraId="41F6B11B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21"/>
          <w:szCs w:val="21"/>
        </w:rPr>
        <w:t>Landmark Group – Splash Fashion Retail</w:t>
      </w:r>
      <w:r>
        <w:rPr>
          <w:rFonts w:ascii="Calibri" w:eastAsia="Calibri" w:hAnsi="Calibri" w:cs="Calibri"/>
          <w:color w:val="666666"/>
          <w:sz w:val="19"/>
          <w:szCs w:val="19"/>
        </w:rPr>
        <w:t xml:space="preserve">   |   </w:t>
      </w:r>
      <w:r>
        <w:rPr>
          <w:rFonts w:ascii="Calibri" w:eastAsia="Calibri" w:hAnsi="Calibri" w:cs="Calibri"/>
          <w:b/>
          <w:bCs/>
          <w:color w:val="2E6DA4"/>
        </w:rPr>
        <w:t>Marketing Specialist &amp; Graphic Designer</w:t>
      </w:r>
    </w:p>
    <w:p w14:paraId="2FF52AC8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>August 2013 – November 2015     Dubai, UAE</w:t>
      </w:r>
    </w:p>
    <w:p w14:paraId="3A6E8E5F" w14:textId="6406D46B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 xml:space="preserve">Launched 12+ high-impact marketing campaigns, including seasonal promotions across 43 UAE stores and 107 stores across the Middle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9A6511">
        <w:rPr>
          <w:rFonts w:ascii="Calibri" w:eastAsia="Calibri" w:hAnsi="Calibri" w:cs="Calibri"/>
          <w:color w:val="1A1A1A"/>
          <w:sz w:val="19"/>
          <w:szCs w:val="19"/>
        </w:rPr>
        <w:t>East and Africa.</w:t>
      </w:r>
    </w:p>
    <w:p w14:paraId="3E58B62B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>Supported the launch of Splash Perfume, contributing to campaign development, branding, and in-store promotional rollout.</w:t>
      </w:r>
    </w:p>
    <w:p w14:paraId="6C51596C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>Collaborated with Group Marketing on Sukaran loyalty card promotions, driving customer acquisition and repeat engagement.</w:t>
      </w:r>
    </w:p>
    <w:p w14:paraId="07E08138" w14:textId="75100919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 xml:space="preserve">Managed fashion shows (2013–2015), attracting 4,000–5,000 attendees per show; handled model scouting, security, branding, and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9A6511">
        <w:rPr>
          <w:rFonts w:ascii="Calibri" w:eastAsia="Calibri" w:hAnsi="Calibri" w:cs="Calibri"/>
          <w:color w:val="1A1A1A"/>
          <w:sz w:val="19"/>
          <w:szCs w:val="19"/>
        </w:rPr>
        <w:t>government approvals.</w:t>
      </w:r>
    </w:p>
    <w:p w14:paraId="4AC9F3EC" w14:textId="033A0A6F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 xml:space="preserve">Managed high-profile in-store celebrity activations, including Kim Kardashian and Salman Khan (Deira City Centre, 2013), generating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9A6511">
        <w:rPr>
          <w:rFonts w:ascii="Calibri" w:eastAsia="Calibri" w:hAnsi="Calibri" w:cs="Calibri"/>
          <w:color w:val="1A1A1A"/>
          <w:sz w:val="19"/>
          <w:szCs w:val="19"/>
        </w:rPr>
        <w:t>significant media coverage across the UAE.</w:t>
      </w:r>
    </w:p>
    <w:p w14:paraId="409F6F83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>Conceptualised the DNM Styling event at Mall of the Emirates, generating AED 70,000+ in sales on launch day.</w:t>
      </w:r>
    </w:p>
    <w:p w14:paraId="3F85D912" w14:textId="64AEEBA9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 xml:space="preserve">Managed brand activations at major events, including Madonna World Tour, Alicia Keys Concert, Red-Fest, Grazia Fashion Show, and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9A6511">
        <w:rPr>
          <w:rFonts w:ascii="Calibri" w:eastAsia="Calibri" w:hAnsi="Calibri" w:cs="Calibri"/>
          <w:color w:val="1A1A1A"/>
          <w:sz w:val="19"/>
          <w:szCs w:val="19"/>
        </w:rPr>
        <w:t>Fashion Forward.</w:t>
      </w:r>
    </w:p>
    <w:p w14:paraId="0CE55146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>Handled ATL/BTL media buying, including Dubai Metro, public transport, and large-format hoardings across the UAE.</w:t>
      </w:r>
    </w:p>
    <w:p w14:paraId="546B93B7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lastRenderedPageBreak/>
        <w:t>Managed video editing and retouched product shoot imagery for use across digital platforms and in-store branding.</w:t>
      </w:r>
    </w:p>
    <w:p w14:paraId="3E0EB08B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>Supported and directed photo and video shoots, ensuring alignment with campaign objectives and brand guidelines.</w:t>
      </w:r>
    </w:p>
    <w:p w14:paraId="54978EE6" w14:textId="77777777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>Conducted marketing audits across UAE stores, ensuring strict adherence to brand standards and visual merchandising guidelines.</w:t>
      </w:r>
    </w:p>
    <w:p w14:paraId="524FF982" w14:textId="25939A19" w:rsidR="009A6511" w:rsidRPr="009A6511" w:rsidRDefault="009A6511" w:rsidP="009A24C2">
      <w:pPr>
        <w:pStyle w:val="ListParagraph"/>
        <w:numPr>
          <w:ilvl w:val="0"/>
          <w:numId w:val="12"/>
        </w:numPr>
        <w:tabs>
          <w:tab w:val="left" w:pos="270"/>
        </w:tabs>
        <w:ind w:left="0" w:firstLine="0"/>
        <w:rPr>
          <w:rFonts w:ascii="Calibri" w:eastAsia="Calibri" w:hAnsi="Calibri" w:cs="Calibri"/>
          <w:color w:val="1A1A1A"/>
          <w:sz w:val="19"/>
          <w:szCs w:val="19"/>
        </w:rPr>
      </w:pPr>
      <w:r w:rsidRPr="009A6511">
        <w:rPr>
          <w:rFonts w:ascii="Calibri" w:eastAsia="Calibri" w:hAnsi="Calibri" w:cs="Calibri"/>
          <w:color w:val="1A1A1A"/>
          <w:sz w:val="19"/>
          <w:szCs w:val="19"/>
        </w:rPr>
        <w:t xml:space="preserve">Managed e-commerce product updates end-to-end, from coordinating product shoots and asset creation to content uploading and </w:t>
      </w:r>
      <w:r>
        <w:rPr>
          <w:rFonts w:ascii="Calibri" w:eastAsia="Calibri" w:hAnsi="Calibri" w:cs="Calibri"/>
          <w:color w:val="1A1A1A"/>
          <w:sz w:val="19"/>
          <w:szCs w:val="19"/>
        </w:rPr>
        <w:tab/>
      </w:r>
      <w:r w:rsidRPr="009A6511">
        <w:rPr>
          <w:rFonts w:ascii="Calibri" w:eastAsia="Calibri" w:hAnsi="Calibri" w:cs="Calibri"/>
          <w:color w:val="1A1A1A"/>
          <w:sz w:val="19"/>
          <w:szCs w:val="19"/>
        </w:rPr>
        <w:t>website merchandising.</w:t>
      </w:r>
    </w:p>
    <w:p w14:paraId="382ADBE5" w14:textId="77777777" w:rsidR="009A6511" w:rsidRDefault="009A6511" w:rsidP="009A24C2">
      <w:pPr>
        <w:tabs>
          <w:tab w:val="left" w:pos="270"/>
        </w:tabs>
        <w:rPr>
          <w:rFonts w:ascii="Calibri" w:eastAsia="Calibri" w:hAnsi="Calibri" w:cs="Calibri"/>
          <w:color w:val="1A1A1A"/>
          <w:sz w:val="19"/>
          <w:szCs w:val="19"/>
        </w:rPr>
      </w:pPr>
    </w:p>
    <w:p w14:paraId="0DE9F011" w14:textId="6123DEE5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21"/>
          <w:szCs w:val="21"/>
        </w:rPr>
        <w:t>Cosmo Advertising &amp; Gifts LLC</w:t>
      </w:r>
      <w:r>
        <w:rPr>
          <w:rFonts w:ascii="Calibri" w:eastAsia="Calibri" w:hAnsi="Calibri" w:cs="Calibri"/>
          <w:color w:val="666666"/>
          <w:sz w:val="19"/>
          <w:szCs w:val="19"/>
        </w:rPr>
        <w:t xml:space="preserve">   |   </w:t>
      </w:r>
      <w:r>
        <w:rPr>
          <w:rFonts w:ascii="Calibri" w:eastAsia="Calibri" w:hAnsi="Calibri" w:cs="Calibri"/>
          <w:b/>
          <w:bCs/>
          <w:color w:val="2E6DA4"/>
        </w:rPr>
        <w:t>Graphic Designer &amp; Marketing Coordinator</w:t>
      </w:r>
    </w:p>
    <w:p w14:paraId="62AB678F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>August 2010 – June 2013     Dubai, UAE</w:t>
      </w:r>
    </w:p>
    <w:p w14:paraId="64B0B94E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Promoted from Designer to account management within 6 months of joining.</w:t>
      </w:r>
    </w:p>
    <w:p w14:paraId="6AC1D5CD" w14:textId="2A8B8A8C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Managed key accounts: Pfizer, Abbott Laboratories, Abbott Diabetes, Genpharm, and CommScope — covering design, production, </w:t>
      </w:r>
      <w:r w:rsidR="009A6511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events, and product launches.</w:t>
      </w:r>
    </w:p>
    <w:p w14:paraId="29340BF7" w14:textId="77777777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Managed doctor's conferences and pharmaceutical product launch events end-to-end.</w:t>
      </w:r>
    </w:p>
    <w:p w14:paraId="4CBBCB30" w14:textId="77777777" w:rsidR="00F17528" w:rsidRPr="007860A9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Directly mentored and trained a team of 5 direct reports.</w:t>
      </w:r>
    </w:p>
    <w:p w14:paraId="22BDCA33" w14:textId="77777777" w:rsidR="007860A9" w:rsidRDefault="007860A9" w:rsidP="009A24C2">
      <w:pPr>
        <w:pStyle w:val="ListParagraph"/>
        <w:tabs>
          <w:tab w:val="left" w:pos="270"/>
        </w:tabs>
      </w:pPr>
    </w:p>
    <w:p w14:paraId="5B6EBCB7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21"/>
          <w:szCs w:val="21"/>
        </w:rPr>
        <w:t>Elegant Pvt Ltd</w:t>
      </w:r>
      <w:r>
        <w:rPr>
          <w:rFonts w:ascii="Calibri" w:eastAsia="Calibri" w:hAnsi="Calibri" w:cs="Calibri"/>
          <w:color w:val="666666"/>
          <w:sz w:val="19"/>
          <w:szCs w:val="19"/>
        </w:rPr>
        <w:t xml:space="preserve">   |   </w:t>
      </w:r>
      <w:r>
        <w:rPr>
          <w:rFonts w:ascii="Calibri" w:eastAsia="Calibri" w:hAnsi="Calibri" w:cs="Calibri"/>
          <w:b/>
          <w:bCs/>
          <w:color w:val="2E6DA4"/>
        </w:rPr>
        <w:t>Marketing &amp; Creative Coordinator</w:t>
      </w:r>
    </w:p>
    <w:p w14:paraId="424A8EDF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>June 2009 – May 2010     Lucknow, India</w:t>
      </w:r>
    </w:p>
    <w:p w14:paraId="4157EB69" w14:textId="4ED959D0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Managed all BTL marketing for a leading fashion retail brand — creative concept, seasonal in-store layouts, annual marketing plan </w:t>
      </w:r>
      <w:r w:rsidR="009A6511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development.</w:t>
      </w:r>
    </w:p>
    <w:p w14:paraId="64EEF249" w14:textId="77777777" w:rsidR="00F17528" w:rsidRPr="009A6511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Managed agencies and vendors at a national level; handled end-to-end planning and execution of in-store and press events.</w:t>
      </w:r>
    </w:p>
    <w:p w14:paraId="5DA8CAB7" w14:textId="77777777" w:rsidR="009A6511" w:rsidRDefault="009A6511" w:rsidP="009A24C2">
      <w:pPr>
        <w:pStyle w:val="ListParagraph"/>
        <w:tabs>
          <w:tab w:val="left" w:pos="270"/>
        </w:tabs>
      </w:pPr>
    </w:p>
    <w:p w14:paraId="3DD1BDE0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  <w:sz w:val="21"/>
          <w:szCs w:val="21"/>
        </w:rPr>
        <w:t>Spark Media</w:t>
      </w:r>
      <w:r>
        <w:rPr>
          <w:rFonts w:ascii="Calibri" w:eastAsia="Calibri" w:hAnsi="Calibri" w:cs="Calibri"/>
          <w:color w:val="666666"/>
          <w:sz w:val="19"/>
          <w:szCs w:val="19"/>
        </w:rPr>
        <w:t xml:space="preserve">   |   </w:t>
      </w:r>
      <w:r>
        <w:rPr>
          <w:rFonts w:ascii="Calibri" w:eastAsia="Calibri" w:hAnsi="Calibri" w:cs="Calibri"/>
          <w:b/>
          <w:bCs/>
          <w:color w:val="2E6DA4"/>
        </w:rPr>
        <w:t>Marketing Executive &amp; Graphic Designer</w:t>
      </w:r>
    </w:p>
    <w:p w14:paraId="326E0EAC" w14:textId="77777777" w:rsidR="00F17528" w:rsidRDefault="00000000" w:rsidP="009A24C2">
      <w:pPr>
        <w:tabs>
          <w:tab w:val="left" w:pos="270"/>
        </w:tabs>
      </w:pPr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>March 2007 – February 2009 (Part-</w:t>
      </w:r>
      <w:proofErr w:type="gramStart"/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 xml:space="preserve">time)   </w:t>
      </w:r>
      <w:proofErr w:type="gramEnd"/>
      <w:r>
        <w:rPr>
          <w:rFonts w:ascii="Calibri" w:eastAsia="Calibri" w:hAnsi="Calibri" w:cs="Calibri"/>
          <w:i/>
          <w:iCs/>
          <w:color w:val="666666"/>
          <w:sz w:val="17"/>
          <w:szCs w:val="17"/>
        </w:rPr>
        <w:t xml:space="preserve">  Lucknow, India</w:t>
      </w:r>
    </w:p>
    <w:p w14:paraId="43359D39" w14:textId="035761E6" w:rsidR="00F17528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Managed key client accounts — ICICI Bank and HDFC Bank — handling ATL/BTL marketing, creative concept development, event </w:t>
      </w:r>
      <w:r w:rsidR="009A6511">
        <w:rPr>
          <w:rFonts w:ascii="Calibri" w:eastAsia="Calibri" w:hAnsi="Calibri" w:cs="Calibri"/>
          <w:color w:val="1A1A1A"/>
          <w:sz w:val="19"/>
          <w:szCs w:val="19"/>
        </w:rPr>
        <w:tab/>
      </w:r>
      <w:r>
        <w:rPr>
          <w:rFonts w:ascii="Calibri" w:eastAsia="Calibri" w:hAnsi="Calibri" w:cs="Calibri"/>
          <w:color w:val="1A1A1A"/>
          <w:sz w:val="19"/>
          <w:szCs w:val="19"/>
        </w:rPr>
        <w:t>management, media planning, and budgeting.</w:t>
      </w:r>
    </w:p>
    <w:p w14:paraId="7ADD6B25" w14:textId="77777777" w:rsidR="00F17528" w:rsidRPr="009A6511" w:rsidRDefault="00000000" w:rsidP="009A24C2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</w:pPr>
      <w:r>
        <w:rPr>
          <w:rFonts w:ascii="Calibri" w:eastAsia="Calibri" w:hAnsi="Calibri" w:cs="Calibri"/>
          <w:color w:val="1A1A1A"/>
          <w:sz w:val="19"/>
          <w:szCs w:val="19"/>
        </w:rPr>
        <w:t>Recognised as Star Performer of the Year (2009).</w:t>
      </w:r>
    </w:p>
    <w:p w14:paraId="09879886" w14:textId="77777777" w:rsidR="009A6511" w:rsidRDefault="009A6511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2A57E692" w14:textId="28F992F5" w:rsidR="00F17528" w:rsidRDefault="00000000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EDUCATION &amp; CERTIFICATIONS</w:t>
      </w:r>
    </w:p>
    <w:tbl>
      <w:tblPr>
        <w:tblW w:w="10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8"/>
        <w:gridCol w:w="5448"/>
      </w:tblGrid>
      <w:tr w:rsidR="00F17528" w14:paraId="4839A91B" w14:textId="77777777" w:rsidTr="009A6511">
        <w:trPr>
          <w:trHeight w:val="2958"/>
        </w:trPr>
        <w:tc>
          <w:tcPr>
            <w:tcW w:w="5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80" w:type="dxa"/>
            </w:tcMar>
          </w:tcPr>
          <w:p w14:paraId="09353EFE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EDUCATION</w:t>
            </w:r>
          </w:p>
          <w:p w14:paraId="5ABE427B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CPD Certified AI Marketing</w:t>
            </w:r>
          </w:p>
          <w:p w14:paraId="500948F7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Alison, Galway, </w:t>
            </w:r>
            <w:proofErr w:type="gramStart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Ireland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2024–2025</w:t>
            </w:r>
          </w:p>
          <w:p w14:paraId="0F41153C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Certificate in Digital Marketing</w:t>
            </w:r>
          </w:p>
          <w:p w14:paraId="4ED848AE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Oxford Home Study Centre, </w:t>
            </w:r>
            <w:proofErr w:type="gramStart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UK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2022–2023</w:t>
            </w:r>
          </w:p>
          <w:p w14:paraId="5A6929A7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Diploma in Marketing Management</w:t>
            </w:r>
          </w:p>
          <w:p w14:paraId="0F6FE1D5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Alison, Galway, </w:t>
            </w:r>
            <w:proofErr w:type="gramStart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Ireland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2019–2020</w:t>
            </w:r>
          </w:p>
          <w:p w14:paraId="52376D03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Advanced Diploma — Animation &amp; Multimedia</w:t>
            </w:r>
          </w:p>
          <w:p w14:paraId="335DF49E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Zee Institute of Creative Arts, Mumbai, India</w:t>
            </w:r>
          </w:p>
          <w:p w14:paraId="367E13C9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Diploma in Digital Arts</w:t>
            </w:r>
          </w:p>
          <w:p w14:paraId="1DC9DD50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ZED CA, Lucknow, India</w:t>
            </w:r>
          </w:p>
          <w:p w14:paraId="643C10FD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Bachelor of Commerce (</w:t>
            </w: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B.Com</w:t>
            </w:r>
            <w:proofErr w:type="gramEnd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)</w:t>
            </w:r>
          </w:p>
          <w:p w14:paraId="6F64AC53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University of Lucknow, </w:t>
            </w:r>
            <w:proofErr w:type="gramStart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India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2006–2009</w:t>
            </w:r>
          </w:p>
        </w:tc>
        <w:tc>
          <w:tcPr>
            <w:tcW w:w="5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80" w:type="dxa"/>
              <w:bottom w:w="60" w:type="dxa"/>
              <w:right w:w="0" w:type="dxa"/>
            </w:tcMar>
          </w:tcPr>
          <w:p w14:paraId="0433D402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CERTIFICATIONS</w:t>
            </w:r>
          </w:p>
          <w:p w14:paraId="5358FAE9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Google Digital Marketing Fundamentals</w:t>
            </w:r>
          </w:p>
          <w:p w14:paraId="179EA09A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Google Digital Unlocked</w:t>
            </w:r>
          </w:p>
          <w:p w14:paraId="3B83F343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YouTube Ads Certification</w:t>
            </w:r>
          </w:p>
          <w:p w14:paraId="50181779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BitDegree</w:t>
            </w:r>
          </w:p>
          <w:p w14:paraId="47495765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Marketing Analytics Certification</w:t>
            </w:r>
          </w:p>
          <w:p w14:paraId="63AAA0BF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BitDegree</w:t>
            </w:r>
          </w:p>
          <w:p w14:paraId="23E59E2C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Facebook, Instagram &amp; Pages Certifications</w:t>
            </w:r>
          </w:p>
          <w:p w14:paraId="3AF1CF35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Meta Blueprint E-learning Program</w:t>
            </w:r>
          </w:p>
          <w:p w14:paraId="69A6FA32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Learning Personal Branding</w:t>
            </w:r>
          </w:p>
          <w:p w14:paraId="45D9371E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LinkedIn Learning</w:t>
            </w:r>
          </w:p>
          <w:p w14:paraId="39244367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Creating an Effective SEO Strategy</w:t>
            </w:r>
          </w:p>
          <w:p w14:paraId="3F3AA787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LinkedIn Learning</w:t>
            </w:r>
          </w:p>
        </w:tc>
      </w:tr>
    </w:tbl>
    <w:p w14:paraId="533FC5DB" w14:textId="77777777" w:rsidR="009A6511" w:rsidRDefault="009A6511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67193A16" w14:textId="31F30627" w:rsidR="00F17528" w:rsidRDefault="00000000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TECHNOLOGY, TOOLS &amp; PLATFORMS</w:t>
      </w:r>
    </w:p>
    <w:tbl>
      <w:tblPr>
        <w:tblW w:w="10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5"/>
        <w:gridCol w:w="5465"/>
      </w:tblGrid>
      <w:tr w:rsidR="00F17528" w14:paraId="39871EE3" w14:textId="77777777" w:rsidTr="009A6511">
        <w:trPr>
          <w:trHeight w:val="1510"/>
        </w:trPr>
        <w:tc>
          <w:tcPr>
            <w:tcW w:w="54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80" w:type="dxa"/>
            </w:tcMar>
          </w:tcPr>
          <w:p w14:paraId="4DD6508F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DESIGN &amp; CREATIVE</w:t>
            </w:r>
          </w:p>
          <w:p w14:paraId="60D1929C" w14:textId="13A50EC2" w:rsidR="009A6511" w:rsidRPr="007860A9" w:rsidRDefault="009A6511" w:rsidP="009A24C2">
            <w:pPr>
              <w:tabs>
                <w:tab w:val="left" w:pos="270"/>
              </w:tabs>
              <w:rPr>
                <w:rFonts w:ascii="Calibri" w:eastAsia="Calibri" w:hAnsi="Calibri" w:cs="Calibri"/>
                <w:color w:val="444444"/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Adobe Illustrator · Adobe Photoshop · Adobe InDesign · Adobe After Effects · Adobe Premiere Pro · CapCut · Canva · AI-Based Design &amp; Image Editing Tools</w:t>
            </w:r>
          </w:p>
          <w:p w14:paraId="1F0765A5" w14:textId="77777777" w:rsidR="009A6511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</w:p>
          <w:p w14:paraId="11EE2409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OFFICE &amp; PRODUCTIVITY</w:t>
            </w:r>
          </w:p>
          <w:p w14:paraId="77E91DAC" w14:textId="77777777" w:rsidR="00F17528" w:rsidRDefault="00000000" w:rsidP="009A24C2">
            <w:pPr>
              <w:tabs>
                <w:tab w:val="left" w:pos="270"/>
              </w:tabs>
            </w:pPr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Microsoft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Word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Microsoft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Excel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Microsoft PowerPoint</w:t>
            </w:r>
          </w:p>
        </w:tc>
        <w:tc>
          <w:tcPr>
            <w:tcW w:w="54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80" w:type="dxa"/>
              <w:bottom w:w="60" w:type="dxa"/>
              <w:right w:w="0" w:type="dxa"/>
            </w:tcMar>
          </w:tcPr>
          <w:p w14:paraId="4524365C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DIGITAL &amp; ADVERTISING PLATFORMS</w:t>
            </w:r>
          </w:p>
          <w:p w14:paraId="19465066" w14:textId="77777777" w:rsidR="00F17528" w:rsidRDefault="00000000" w:rsidP="009A24C2">
            <w:pPr>
              <w:tabs>
                <w:tab w:val="left" w:pos="270"/>
              </w:tabs>
            </w:pPr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Facebook Business &amp;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Ads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Instagram &amp; Instagram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Ads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Google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Business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Google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Ads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LinkedIn for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Business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Twitter / X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Ads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</w:t>
            </w:r>
            <w:proofErr w:type="gramStart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MailChimp  ·</w:t>
            </w:r>
            <w:proofErr w:type="gramEnd"/>
            <w:r w:rsidRPr="007860A9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 xml:space="preserve">  YouTube Ads</w:t>
            </w:r>
          </w:p>
        </w:tc>
      </w:tr>
    </w:tbl>
    <w:p w14:paraId="30DC8C9B" w14:textId="77777777" w:rsidR="009A6511" w:rsidRDefault="009A6511" w:rsidP="009A24C2">
      <w:pPr>
        <w:pBdr>
          <w:bottom w:val="single" w:sz="14" w:space="2" w:color="2E6DA4"/>
        </w:pBdr>
        <w:tabs>
          <w:tab w:val="left" w:pos="270"/>
        </w:tabs>
        <w:rPr>
          <w:rFonts w:ascii="Calibri" w:eastAsia="Calibri" w:hAnsi="Calibri" w:cs="Calibri"/>
          <w:b/>
          <w:bCs/>
          <w:color w:val="1A3C5E"/>
        </w:rPr>
      </w:pPr>
    </w:p>
    <w:p w14:paraId="0FB8CF66" w14:textId="50964B88" w:rsidR="00F17528" w:rsidRDefault="00000000" w:rsidP="009A24C2">
      <w:pPr>
        <w:pBdr>
          <w:bottom w:val="single" w:sz="14" w:space="2" w:color="2E6DA4"/>
        </w:pBdr>
        <w:tabs>
          <w:tab w:val="left" w:pos="270"/>
        </w:tabs>
      </w:pPr>
      <w:r>
        <w:rPr>
          <w:rFonts w:ascii="Calibri" w:eastAsia="Calibri" w:hAnsi="Calibri" w:cs="Calibri"/>
          <w:b/>
          <w:bCs/>
          <w:color w:val="1A3C5E"/>
        </w:rPr>
        <w:t>AWARDS, LANGUAGES &amp; PERSONAL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F17528" w14:paraId="74E52F2B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80" w:type="dxa"/>
            </w:tcMar>
          </w:tcPr>
          <w:p w14:paraId="3FF922DE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AWARDS &amp; RECOGNITION</w:t>
            </w:r>
          </w:p>
          <w:p w14:paraId="53BB7BEF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 xml:space="preserve">Heritage </w:t>
            </w: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Award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Al Naboodah Group, 2018</w:t>
            </w:r>
          </w:p>
          <w:p w14:paraId="5A8E5F22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 xml:space="preserve">Best Employee </w:t>
            </w: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Award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Splash Retail, 2013</w:t>
            </w:r>
          </w:p>
          <w:p w14:paraId="22E476FE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 xml:space="preserve">Star Performer of the </w:t>
            </w: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Year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·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Spark Media, 2009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80" w:type="dxa"/>
              <w:bottom w:w="60" w:type="dxa"/>
              <w:right w:w="0" w:type="dxa"/>
            </w:tcMar>
          </w:tcPr>
          <w:p w14:paraId="31B5A75F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LANGUAGES</w:t>
            </w:r>
          </w:p>
          <w:p w14:paraId="20E2AABA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English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(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Professional Proficiency)</w:t>
            </w:r>
          </w:p>
          <w:p w14:paraId="32BC526D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Hindi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(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Native)</w:t>
            </w:r>
          </w:p>
          <w:p w14:paraId="7DB2E38E" w14:textId="77777777" w:rsidR="00F17528" w:rsidRPr="007860A9" w:rsidRDefault="00000000" w:rsidP="009A24C2">
            <w:pPr>
              <w:tabs>
                <w:tab w:val="left" w:pos="270"/>
              </w:tabs>
              <w:rPr>
                <w:rFonts w:ascii="Calibri" w:eastAsia="Calibri" w:hAnsi="Calibri" w:cs="Calibri"/>
                <w:color w:val="666666"/>
                <w:sz w:val="19"/>
                <w:szCs w:val="19"/>
              </w:rPr>
            </w:pPr>
            <w:proofErr w:type="gramStart"/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Urdu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 (</w:t>
            </w:r>
            <w:proofErr w:type="gramEnd"/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Native)</w:t>
            </w:r>
          </w:p>
          <w:p w14:paraId="5DD01825" w14:textId="77777777" w:rsidR="009A6511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</w:p>
          <w:p w14:paraId="52D0B51F" w14:textId="77777777" w:rsidR="00F17528" w:rsidRPr="007860A9" w:rsidRDefault="00000000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3C5E"/>
                <w:sz w:val="19"/>
                <w:szCs w:val="19"/>
              </w:rPr>
              <w:t>PERSONAL</w:t>
            </w:r>
          </w:p>
          <w:p w14:paraId="0EDA8F65" w14:textId="77777777" w:rsidR="009A6511" w:rsidRPr="007860A9" w:rsidRDefault="00000000" w:rsidP="009A24C2">
            <w:pPr>
              <w:tabs>
                <w:tab w:val="left" w:pos="270"/>
              </w:tabs>
              <w:rPr>
                <w:rFonts w:ascii="Calibri" w:eastAsia="Calibri" w:hAnsi="Calibri" w:cs="Calibri"/>
                <w:color w:val="666666"/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 xml:space="preserve">Nationality: </w:t>
            </w:r>
            <w:r w:rsidR="009A6511"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Indian </w:t>
            </w:r>
          </w:p>
          <w:p w14:paraId="2BC14DE4" w14:textId="3C4B3BFA" w:rsidR="00F17528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VISA: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 UAE Resident</w:t>
            </w:r>
          </w:p>
          <w:p w14:paraId="7295628C" w14:textId="6D9FE1DA" w:rsidR="00F17528" w:rsidRPr="007860A9" w:rsidRDefault="00000000" w:rsidP="009A24C2">
            <w:pPr>
              <w:tabs>
                <w:tab w:val="left" w:pos="270"/>
              </w:tabs>
              <w:rPr>
                <w:rFonts w:ascii="Calibri" w:eastAsia="Calibri" w:hAnsi="Calibri" w:cs="Calibri"/>
                <w:color w:val="666666"/>
                <w:sz w:val="19"/>
                <w:szCs w:val="19"/>
              </w:rPr>
            </w:pP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 xml:space="preserve">Driving </w:t>
            </w:r>
            <w:r w:rsidR="009A6511"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>License</w:t>
            </w:r>
            <w:r w:rsidRPr="007860A9">
              <w:rPr>
                <w:rFonts w:ascii="Calibri" w:eastAsia="Calibri" w:hAnsi="Calibri" w:cs="Calibri"/>
                <w:b/>
                <w:bCs/>
                <w:color w:val="1A1A1A"/>
                <w:sz w:val="19"/>
                <w:szCs w:val="19"/>
              </w:rPr>
              <w:t xml:space="preserve">: </w:t>
            </w:r>
            <w:r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 xml:space="preserve">Valid UAE Driving </w:t>
            </w:r>
            <w:r w:rsidR="009A6511" w:rsidRPr="007860A9">
              <w:rPr>
                <w:rFonts w:ascii="Calibri" w:eastAsia="Calibri" w:hAnsi="Calibri" w:cs="Calibri"/>
                <w:color w:val="666666"/>
                <w:sz w:val="19"/>
                <w:szCs w:val="19"/>
              </w:rPr>
              <w:t>License</w:t>
            </w:r>
          </w:p>
          <w:p w14:paraId="31D5DF53" w14:textId="77777777" w:rsidR="009A6511" w:rsidRPr="007860A9" w:rsidRDefault="009A6511" w:rsidP="009A24C2">
            <w:pPr>
              <w:tabs>
                <w:tab w:val="left" w:pos="270"/>
              </w:tabs>
              <w:rPr>
                <w:sz w:val="19"/>
                <w:szCs w:val="19"/>
              </w:rPr>
            </w:pPr>
          </w:p>
        </w:tc>
      </w:tr>
    </w:tbl>
    <w:p w14:paraId="174F716B" w14:textId="77777777" w:rsidR="00F17528" w:rsidRDefault="00000000" w:rsidP="009A24C2">
      <w:pPr>
        <w:pBdr>
          <w:top w:val="single" w:sz="4" w:space="4" w:color="CCCCCC"/>
        </w:pBdr>
        <w:tabs>
          <w:tab w:val="left" w:pos="270"/>
        </w:tabs>
        <w:jc w:val="center"/>
      </w:pPr>
      <w:r>
        <w:rPr>
          <w:rFonts w:ascii="Calibri" w:eastAsia="Calibri" w:hAnsi="Calibri" w:cs="Calibri"/>
          <w:i/>
          <w:iCs/>
          <w:color w:val="666666"/>
          <w:sz w:val="16"/>
          <w:szCs w:val="16"/>
        </w:rPr>
        <w:t>References available upon request</w:t>
      </w:r>
    </w:p>
    <w:sectPr w:rsidR="00F17528" w:rsidSect="0088555A">
      <w:pgSz w:w="11906" w:h="16838"/>
      <w:pgMar w:top="720" w:right="476" w:bottom="720" w:left="5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4021F"/>
    <w:multiLevelType w:val="hybridMultilevel"/>
    <w:tmpl w:val="D34CA962"/>
    <w:lvl w:ilvl="0" w:tplc="945644F8">
      <w:start w:val="1"/>
      <w:numFmt w:val="bullet"/>
      <w:lvlText w:val="•"/>
      <w:lvlJc w:val="left"/>
      <w:pPr>
        <w:ind w:left="1440" w:hanging="240"/>
      </w:p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0853BA"/>
    <w:multiLevelType w:val="hybridMultilevel"/>
    <w:tmpl w:val="89FE4376"/>
    <w:lvl w:ilvl="0" w:tplc="95E63EC2">
      <w:start w:val="1"/>
      <w:numFmt w:val="bullet"/>
      <w:lvlText w:val="✔"/>
      <w:lvlJc w:val="left"/>
      <w:pPr>
        <w:ind w:left="720" w:hanging="360"/>
      </w:pPr>
      <w:rPr>
        <w:color w:val="2E6D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921BC"/>
    <w:multiLevelType w:val="hybridMultilevel"/>
    <w:tmpl w:val="D6B67DE6"/>
    <w:lvl w:ilvl="0" w:tplc="945644F8">
      <w:start w:val="1"/>
      <w:numFmt w:val="bullet"/>
      <w:lvlText w:val="•"/>
      <w:lvlJc w:val="left"/>
      <w:pPr>
        <w:ind w:left="360" w:hanging="24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F5228"/>
    <w:multiLevelType w:val="hybridMultilevel"/>
    <w:tmpl w:val="3844E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976EA"/>
    <w:multiLevelType w:val="hybridMultilevel"/>
    <w:tmpl w:val="7F5C6CC0"/>
    <w:lvl w:ilvl="0" w:tplc="945644F8">
      <w:start w:val="1"/>
      <w:numFmt w:val="bullet"/>
      <w:lvlText w:val="•"/>
      <w:lvlJc w:val="left"/>
      <w:pPr>
        <w:ind w:left="360" w:hanging="240"/>
      </w:pPr>
    </w:lvl>
    <w:lvl w:ilvl="1" w:tplc="669A7748">
      <w:numFmt w:val="decimal"/>
      <w:lvlText w:val=""/>
      <w:lvlJc w:val="left"/>
    </w:lvl>
    <w:lvl w:ilvl="2" w:tplc="86F0453C">
      <w:numFmt w:val="decimal"/>
      <w:lvlText w:val=""/>
      <w:lvlJc w:val="left"/>
    </w:lvl>
    <w:lvl w:ilvl="3" w:tplc="9C306DCE">
      <w:numFmt w:val="decimal"/>
      <w:lvlText w:val=""/>
      <w:lvlJc w:val="left"/>
    </w:lvl>
    <w:lvl w:ilvl="4" w:tplc="1A3A8198">
      <w:numFmt w:val="decimal"/>
      <w:lvlText w:val=""/>
      <w:lvlJc w:val="left"/>
    </w:lvl>
    <w:lvl w:ilvl="5" w:tplc="18442BD0">
      <w:numFmt w:val="decimal"/>
      <w:lvlText w:val=""/>
      <w:lvlJc w:val="left"/>
    </w:lvl>
    <w:lvl w:ilvl="6" w:tplc="3C608A5E">
      <w:numFmt w:val="decimal"/>
      <w:lvlText w:val=""/>
      <w:lvlJc w:val="left"/>
    </w:lvl>
    <w:lvl w:ilvl="7" w:tplc="9D647044">
      <w:numFmt w:val="decimal"/>
      <w:lvlText w:val=""/>
      <w:lvlJc w:val="left"/>
    </w:lvl>
    <w:lvl w:ilvl="8" w:tplc="6E869F62">
      <w:numFmt w:val="decimal"/>
      <w:lvlText w:val=""/>
      <w:lvlJc w:val="left"/>
    </w:lvl>
  </w:abstractNum>
  <w:abstractNum w:abstractNumId="5" w15:restartNumberingAfterBreak="0">
    <w:nsid w:val="4BC04455"/>
    <w:multiLevelType w:val="hybridMultilevel"/>
    <w:tmpl w:val="5336B956"/>
    <w:lvl w:ilvl="0" w:tplc="95E63EC2">
      <w:start w:val="1"/>
      <w:numFmt w:val="bullet"/>
      <w:lvlText w:val="✔"/>
      <w:lvlJc w:val="left"/>
      <w:pPr>
        <w:ind w:left="360" w:hanging="240"/>
      </w:pPr>
      <w:rPr>
        <w:color w:val="2E6DA4"/>
      </w:rPr>
    </w:lvl>
    <w:lvl w:ilvl="1" w:tplc="04465F00">
      <w:numFmt w:val="decimal"/>
      <w:lvlText w:val=""/>
      <w:lvlJc w:val="left"/>
    </w:lvl>
    <w:lvl w:ilvl="2" w:tplc="209A3DE2">
      <w:numFmt w:val="decimal"/>
      <w:lvlText w:val=""/>
      <w:lvlJc w:val="left"/>
    </w:lvl>
    <w:lvl w:ilvl="3" w:tplc="5694F908">
      <w:numFmt w:val="decimal"/>
      <w:lvlText w:val=""/>
      <w:lvlJc w:val="left"/>
    </w:lvl>
    <w:lvl w:ilvl="4" w:tplc="2A48661A">
      <w:numFmt w:val="decimal"/>
      <w:lvlText w:val=""/>
      <w:lvlJc w:val="left"/>
    </w:lvl>
    <w:lvl w:ilvl="5" w:tplc="79507130">
      <w:numFmt w:val="decimal"/>
      <w:lvlText w:val=""/>
      <w:lvlJc w:val="left"/>
    </w:lvl>
    <w:lvl w:ilvl="6" w:tplc="CF48A1FA">
      <w:numFmt w:val="decimal"/>
      <w:lvlText w:val=""/>
      <w:lvlJc w:val="left"/>
    </w:lvl>
    <w:lvl w:ilvl="7" w:tplc="7B5AD2FA">
      <w:numFmt w:val="decimal"/>
      <w:lvlText w:val=""/>
      <w:lvlJc w:val="left"/>
    </w:lvl>
    <w:lvl w:ilvl="8" w:tplc="4E94D84E">
      <w:numFmt w:val="decimal"/>
      <w:lvlText w:val=""/>
      <w:lvlJc w:val="left"/>
    </w:lvl>
  </w:abstractNum>
  <w:abstractNum w:abstractNumId="6" w15:restartNumberingAfterBreak="0">
    <w:nsid w:val="4F6F14E5"/>
    <w:multiLevelType w:val="hybridMultilevel"/>
    <w:tmpl w:val="AC8AA8DC"/>
    <w:lvl w:ilvl="0" w:tplc="95E63EC2">
      <w:start w:val="1"/>
      <w:numFmt w:val="bullet"/>
      <w:lvlText w:val="✔"/>
      <w:lvlJc w:val="left"/>
      <w:pPr>
        <w:ind w:left="720" w:hanging="360"/>
      </w:pPr>
      <w:rPr>
        <w:color w:val="2E6D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F53EF"/>
    <w:multiLevelType w:val="multilevel"/>
    <w:tmpl w:val="92CC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737C8"/>
    <w:multiLevelType w:val="hybridMultilevel"/>
    <w:tmpl w:val="746E254A"/>
    <w:lvl w:ilvl="0" w:tplc="CCEC02F0">
      <w:start w:val="1"/>
      <w:numFmt w:val="bullet"/>
      <w:lvlText w:val="●"/>
      <w:lvlJc w:val="left"/>
      <w:pPr>
        <w:ind w:left="720" w:hanging="360"/>
      </w:pPr>
    </w:lvl>
    <w:lvl w:ilvl="1" w:tplc="2B98C5AC">
      <w:start w:val="1"/>
      <w:numFmt w:val="bullet"/>
      <w:lvlText w:val="○"/>
      <w:lvlJc w:val="left"/>
      <w:pPr>
        <w:ind w:left="1440" w:hanging="360"/>
      </w:pPr>
    </w:lvl>
    <w:lvl w:ilvl="2" w:tplc="F1BC55F0">
      <w:start w:val="1"/>
      <w:numFmt w:val="bullet"/>
      <w:lvlText w:val="■"/>
      <w:lvlJc w:val="left"/>
      <w:pPr>
        <w:ind w:left="2160" w:hanging="360"/>
      </w:pPr>
    </w:lvl>
    <w:lvl w:ilvl="3" w:tplc="4E568AD8">
      <w:start w:val="1"/>
      <w:numFmt w:val="bullet"/>
      <w:lvlText w:val="●"/>
      <w:lvlJc w:val="left"/>
      <w:pPr>
        <w:ind w:left="2880" w:hanging="360"/>
      </w:pPr>
    </w:lvl>
    <w:lvl w:ilvl="4" w:tplc="191EF1B0">
      <w:start w:val="1"/>
      <w:numFmt w:val="bullet"/>
      <w:lvlText w:val="○"/>
      <w:lvlJc w:val="left"/>
      <w:pPr>
        <w:ind w:left="3600" w:hanging="360"/>
      </w:pPr>
    </w:lvl>
    <w:lvl w:ilvl="5" w:tplc="AA725174">
      <w:start w:val="1"/>
      <w:numFmt w:val="bullet"/>
      <w:lvlText w:val="■"/>
      <w:lvlJc w:val="left"/>
      <w:pPr>
        <w:ind w:left="4320" w:hanging="360"/>
      </w:pPr>
    </w:lvl>
    <w:lvl w:ilvl="6" w:tplc="35E26968">
      <w:start w:val="1"/>
      <w:numFmt w:val="bullet"/>
      <w:lvlText w:val="●"/>
      <w:lvlJc w:val="left"/>
      <w:pPr>
        <w:ind w:left="5040" w:hanging="360"/>
      </w:pPr>
    </w:lvl>
    <w:lvl w:ilvl="7" w:tplc="2962FDF0">
      <w:start w:val="1"/>
      <w:numFmt w:val="bullet"/>
      <w:lvlText w:val="●"/>
      <w:lvlJc w:val="left"/>
      <w:pPr>
        <w:ind w:left="5760" w:hanging="360"/>
      </w:pPr>
    </w:lvl>
    <w:lvl w:ilvl="8" w:tplc="848A02D8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70757545"/>
    <w:multiLevelType w:val="hybridMultilevel"/>
    <w:tmpl w:val="4DB6B60C"/>
    <w:lvl w:ilvl="0" w:tplc="945644F8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762331">
    <w:abstractNumId w:val="8"/>
    <w:lvlOverride w:ilvl="0">
      <w:startOverride w:val="1"/>
    </w:lvlOverride>
  </w:num>
  <w:num w:numId="2" w16cid:durableId="1529487790">
    <w:abstractNumId w:val="4"/>
    <w:lvlOverride w:ilvl="0">
      <w:startOverride w:val="1"/>
    </w:lvlOverride>
  </w:num>
  <w:num w:numId="3" w16cid:durableId="772551279">
    <w:abstractNumId w:val="5"/>
    <w:lvlOverride w:ilvl="0">
      <w:startOverride w:val="1"/>
    </w:lvlOverride>
  </w:num>
  <w:num w:numId="4" w16cid:durableId="510022691">
    <w:abstractNumId w:val="7"/>
  </w:num>
  <w:num w:numId="5" w16cid:durableId="179511562">
    <w:abstractNumId w:val="3"/>
  </w:num>
  <w:num w:numId="6" w16cid:durableId="1690713314">
    <w:abstractNumId w:val="4"/>
  </w:num>
  <w:num w:numId="7" w16cid:durableId="1375885258">
    <w:abstractNumId w:val="2"/>
  </w:num>
  <w:num w:numId="8" w16cid:durableId="141044526">
    <w:abstractNumId w:val="5"/>
  </w:num>
  <w:num w:numId="9" w16cid:durableId="200745666">
    <w:abstractNumId w:val="1"/>
  </w:num>
  <w:num w:numId="10" w16cid:durableId="508375679">
    <w:abstractNumId w:val="0"/>
  </w:num>
  <w:num w:numId="11" w16cid:durableId="1894265810">
    <w:abstractNumId w:val="6"/>
  </w:num>
  <w:num w:numId="12" w16cid:durableId="9473499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528"/>
    <w:rsid w:val="001206AC"/>
    <w:rsid w:val="003C3771"/>
    <w:rsid w:val="007860A9"/>
    <w:rsid w:val="007E78C2"/>
    <w:rsid w:val="00876A54"/>
    <w:rsid w:val="0088555A"/>
    <w:rsid w:val="00900843"/>
    <w:rsid w:val="009A24C2"/>
    <w:rsid w:val="009A6511"/>
    <w:rsid w:val="00A318A0"/>
    <w:rsid w:val="00B132AA"/>
    <w:rsid w:val="00F17528"/>
    <w:rsid w:val="00FA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6BF77"/>
  <w15:docId w15:val="{ED29AFBF-1691-4C83-8AC3-87750383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1920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Dayem Abbas</cp:lastModifiedBy>
  <cp:revision>3</cp:revision>
  <dcterms:created xsi:type="dcterms:W3CDTF">2026-05-04T10:49:00Z</dcterms:created>
  <dcterms:modified xsi:type="dcterms:W3CDTF">2026-07-13T15:53:00Z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6ae45bf6-a0b1-4e3b-b7b3-693297dd478a</vt:lpwstr>
  </property>
</Properties>
</file>